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AAE27" w14:textId="2F969DEE" w:rsidR="00505B21" w:rsidRPr="00505B21" w:rsidRDefault="00505B21" w:rsidP="00505B21">
      <w:pPr>
        <w:spacing w:line="440" w:lineRule="exact"/>
        <w:jc w:val="center"/>
        <w:rPr>
          <w:rFonts w:ascii="標楷體" w:eastAsia="標楷體" w:hAnsi="標楷體"/>
          <w:sz w:val="28"/>
          <w:szCs w:val="28"/>
        </w:rPr>
      </w:pPr>
      <w:proofErr w:type="gramStart"/>
      <w:r w:rsidRPr="00505B21">
        <w:rPr>
          <w:rFonts w:ascii="標楷體" w:eastAsia="標楷體" w:hAnsi="標楷體" w:hint="eastAsia"/>
          <w:sz w:val="28"/>
          <w:szCs w:val="28"/>
        </w:rPr>
        <w:t>113</w:t>
      </w:r>
      <w:proofErr w:type="gramEnd"/>
      <w:r w:rsidRPr="00505B21">
        <w:rPr>
          <w:rFonts w:ascii="標楷體" w:eastAsia="標楷體" w:hAnsi="標楷體" w:hint="eastAsia"/>
          <w:sz w:val="28"/>
          <w:szCs w:val="28"/>
        </w:rPr>
        <w:t>年度</w:t>
      </w:r>
      <w:proofErr w:type="gramStart"/>
      <w:r w:rsidRPr="00505B21">
        <w:rPr>
          <w:rFonts w:ascii="標楷體" w:eastAsia="標楷體" w:hAnsi="標楷體" w:hint="eastAsia"/>
          <w:sz w:val="28"/>
          <w:szCs w:val="28"/>
        </w:rPr>
        <w:t>寶佳新</w:t>
      </w:r>
      <w:proofErr w:type="gramEnd"/>
      <w:r w:rsidRPr="00505B21">
        <w:rPr>
          <w:rFonts w:ascii="標楷體" w:eastAsia="標楷體" w:hAnsi="標楷體" w:hint="eastAsia"/>
          <w:sz w:val="28"/>
          <w:szCs w:val="28"/>
        </w:rPr>
        <w:t>住民子女教育獎學金工作計畫</w:t>
      </w:r>
    </w:p>
    <w:p w14:paraId="74206CDF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壹、依據</w:t>
      </w:r>
    </w:p>
    <w:p w14:paraId="1AFD9575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依據財團法人黃昆輝教授教育基金會捐助章程第二條第一項第三款「扶助弱勢學生， 提升其學習成就，藉以激發其繼續向上動力」辦理。</w:t>
      </w:r>
    </w:p>
    <w:p w14:paraId="0D5B7975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貳、目的</w:t>
      </w:r>
    </w:p>
    <w:p w14:paraId="094F29B7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本項獎學金係</w:t>
      </w:r>
      <w:proofErr w:type="gramStart"/>
      <w:r w:rsidRPr="00505B21">
        <w:rPr>
          <w:rFonts w:ascii="標楷體" w:eastAsia="標楷體" w:hAnsi="標楷體" w:hint="eastAsia"/>
          <w:sz w:val="28"/>
          <w:szCs w:val="28"/>
        </w:rPr>
        <w:t>由寶佳機構</w:t>
      </w:r>
      <w:proofErr w:type="gramEnd"/>
      <w:r w:rsidRPr="00505B21">
        <w:rPr>
          <w:rFonts w:ascii="標楷體" w:eastAsia="標楷體" w:hAnsi="標楷體" w:hint="eastAsia"/>
          <w:sz w:val="28"/>
          <w:szCs w:val="28"/>
        </w:rPr>
        <w:t>創辦人林陳海先生捐助，旨在協助國中小新住民子女之學習發展，並藉此激發更多善心人士及社會福利機構共同關注新住民子女，為國家社會培育務實致用的人才。</w:t>
      </w:r>
    </w:p>
    <w:p w14:paraId="3D000B67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參、獎助對象</w:t>
      </w:r>
    </w:p>
    <w:p w14:paraId="45C2318E" w14:textId="5CAE0085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一、現就讀國內公、私立國中、國小之在校學生(不含補校及隨</w:t>
      </w:r>
      <w:proofErr w:type="gramStart"/>
      <w:r w:rsidRPr="00505B21">
        <w:rPr>
          <w:rFonts w:ascii="標楷體" w:eastAsia="標楷體" w:hAnsi="標楷體" w:hint="eastAsia"/>
          <w:sz w:val="28"/>
          <w:szCs w:val="28"/>
        </w:rPr>
        <w:t>班附讀</w:t>
      </w:r>
      <w:proofErr w:type="gramEnd"/>
      <w:r w:rsidRPr="00505B21">
        <w:rPr>
          <w:rFonts w:ascii="標楷體" w:eastAsia="標楷體" w:hAnsi="標楷體" w:hint="eastAsia"/>
          <w:sz w:val="28"/>
          <w:szCs w:val="28"/>
        </w:rPr>
        <w:t>)。</w:t>
      </w:r>
    </w:p>
    <w:p w14:paraId="45F3E4D6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二、且其父或母一方現在或曾與我國國人結婚之外國人、無國籍人、大陸地區人民、香港或澳門 居民及因婚姻歸化取得我國國籍之無戶籍國民，且在</w:t>
      </w:r>
      <w:proofErr w:type="gramStart"/>
      <w:r w:rsidRPr="00505B21">
        <w:rPr>
          <w:rFonts w:ascii="標楷體" w:eastAsia="標楷體" w:hAnsi="標楷體" w:hint="eastAsia"/>
          <w:sz w:val="28"/>
          <w:szCs w:val="28"/>
        </w:rPr>
        <w:t>臺</w:t>
      </w:r>
      <w:proofErr w:type="gramEnd"/>
      <w:r w:rsidRPr="00505B21">
        <w:rPr>
          <w:rFonts w:ascii="標楷體" w:eastAsia="標楷體" w:hAnsi="標楷體" w:hint="eastAsia"/>
          <w:sz w:val="28"/>
          <w:szCs w:val="28"/>
        </w:rPr>
        <w:t>合法居留、定居設有戶籍者。</w:t>
      </w:r>
    </w:p>
    <w:p w14:paraId="389EADD3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三、且在學期間學業成績優良(前一學期之學業成績總平均國中在乙等以上；國小在甲等以上)、品德優良，無懲處紀錄者。</w:t>
      </w:r>
    </w:p>
    <w:p w14:paraId="3A7F4774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肆、獎助名額與申請條件：</w:t>
      </w:r>
    </w:p>
    <w:p w14:paraId="3FE4F1C6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每學年國中150名、國小300名。各校可就符合獎助對象與下列條件之</w:t>
      </w:r>
      <w:proofErr w:type="gramStart"/>
      <w:r w:rsidRPr="00505B21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505B21">
        <w:rPr>
          <w:rFonts w:ascii="標楷體" w:eastAsia="標楷體" w:hAnsi="標楷體" w:hint="eastAsia"/>
          <w:sz w:val="28"/>
          <w:szCs w:val="28"/>
        </w:rPr>
        <w:t>的學生，每年度在申請期限內協助提出推薦申請。各校推薦名額以1~3名為限。</w:t>
      </w:r>
    </w:p>
    <w:p w14:paraId="4D1C2174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一、持有政府核發，低收入戶、中低收入戶、弱勢兒童及少年生活扶助之有效證明文件者。</w:t>
      </w:r>
    </w:p>
    <w:p w14:paraId="4B3C47E4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二、失親(雙親；父或母亡故)、隔代教養(含親屬代養)、身心障礙(雙親；父或母)、單親(父母離異)持有戶籍謄本及有效證明文件者。</w:t>
      </w:r>
    </w:p>
    <w:p w14:paraId="629ECD1E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三、家庭變故(父母因故無法履行扶養責任或家庭遭受特殊變故)，持有導師書面推薦書及相關證明文件者。</w:t>
      </w:r>
    </w:p>
    <w:p w14:paraId="012FE932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伍、獎助金額</w:t>
      </w:r>
    </w:p>
    <w:p w14:paraId="2611C8DB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凡獲得獎助者，國小學生每人獎助新臺幣(以下同)六仟元；國中學生每人獎助一萬元整。</w:t>
      </w:r>
    </w:p>
    <w:p w14:paraId="13533B0D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陸、申請文件</w:t>
      </w:r>
    </w:p>
    <w:p w14:paraId="7B0D1741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各校可在規定申請期程內，檢附</w:t>
      </w:r>
      <w:proofErr w:type="gramStart"/>
      <w:r w:rsidRPr="00505B21">
        <w:rPr>
          <w:rFonts w:ascii="標楷體" w:eastAsia="標楷體" w:hAnsi="標楷體" w:hint="eastAsia"/>
          <w:sz w:val="28"/>
          <w:szCs w:val="28"/>
        </w:rPr>
        <w:t>113</w:t>
      </w:r>
      <w:proofErr w:type="gramEnd"/>
      <w:r w:rsidRPr="00505B21">
        <w:rPr>
          <w:rFonts w:ascii="標楷體" w:eastAsia="標楷體" w:hAnsi="標楷體" w:hint="eastAsia"/>
          <w:sz w:val="28"/>
          <w:szCs w:val="28"/>
        </w:rPr>
        <w:t>年度</w:t>
      </w:r>
      <w:proofErr w:type="gramStart"/>
      <w:r w:rsidRPr="00505B21">
        <w:rPr>
          <w:rFonts w:ascii="標楷體" w:eastAsia="標楷體" w:hAnsi="標楷體" w:hint="eastAsia"/>
          <w:sz w:val="28"/>
          <w:szCs w:val="28"/>
        </w:rPr>
        <w:t>寶佳新</w:t>
      </w:r>
      <w:proofErr w:type="gramEnd"/>
      <w:r w:rsidRPr="00505B21">
        <w:rPr>
          <w:rFonts w:ascii="標楷體" w:eastAsia="標楷體" w:hAnsi="標楷體" w:hint="eastAsia"/>
          <w:sz w:val="28"/>
          <w:szCs w:val="28"/>
        </w:rPr>
        <w:t>住民子女教育獎學金申請表（如附表）及表中所列之相關有效證明文件，向本會提出推薦申請。</w:t>
      </w:r>
    </w:p>
    <w:p w14:paraId="404223A5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proofErr w:type="gramStart"/>
      <w:r w:rsidRPr="00505B21">
        <w:rPr>
          <w:rFonts w:ascii="標楷體" w:eastAsia="標楷體" w:hAnsi="標楷體" w:hint="eastAsia"/>
          <w:sz w:val="28"/>
          <w:szCs w:val="28"/>
        </w:rPr>
        <w:t>柒</w:t>
      </w:r>
      <w:proofErr w:type="gramEnd"/>
      <w:r w:rsidRPr="00505B21">
        <w:rPr>
          <w:rFonts w:ascii="標楷體" w:eastAsia="標楷體" w:hAnsi="標楷體" w:hint="eastAsia"/>
          <w:sz w:val="28"/>
          <w:szCs w:val="28"/>
        </w:rPr>
        <w:t>、評比項目及順序</w:t>
      </w:r>
    </w:p>
    <w:p w14:paraId="445E38F3" w14:textId="1A56CC21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一、評比項目及配分：</w:t>
      </w:r>
    </w:p>
    <w:p w14:paraId="6DBB8B1B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評比項目分為經濟弱勢及其他弱勢兩項，其詳細內容及配分如下：</w:t>
      </w:r>
    </w:p>
    <w:p w14:paraId="4ED479ED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1.經濟弱勢：包括低收入戶6分、中低收入戶4分、弱勢兒童及少年生活扶助3分。</w:t>
      </w:r>
    </w:p>
    <w:p w14:paraId="48566153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lastRenderedPageBreak/>
        <w:t>2.其他弱勢：包括失親(雙親亡故6分；父或母亡故3分)、隔代教養5分、身心障礙(學生本人身</w:t>
      </w:r>
      <w:proofErr w:type="gramStart"/>
      <w:r w:rsidRPr="00505B21">
        <w:rPr>
          <w:rFonts w:ascii="標楷體" w:eastAsia="標楷體" w:hAnsi="標楷體" w:hint="eastAsia"/>
          <w:sz w:val="28"/>
          <w:szCs w:val="28"/>
        </w:rPr>
        <w:t>障</w:t>
      </w:r>
      <w:proofErr w:type="gramEnd"/>
      <w:r w:rsidRPr="00505B21">
        <w:rPr>
          <w:rFonts w:ascii="標楷體" w:eastAsia="標楷體" w:hAnsi="標楷體" w:hint="eastAsia"/>
          <w:sz w:val="28"/>
          <w:szCs w:val="28"/>
        </w:rPr>
        <w:t>4分；雙親身</w:t>
      </w:r>
      <w:proofErr w:type="gramStart"/>
      <w:r w:rsidRPr="00505B21">
        <w:rPr>
          <w:rFonts w:ascii="標楷體" w:eastAsia="標楷體" w:hAnsi="標楷體" w:hint="eastAsia"/>
          <w:sz w:val="28"/>
          <w:szCs w:val="28"/>
        </w:rPr>
        <w:t>障</w:t>
      </w:r>
      <w:proofErr w:type="gramEnd"/>
      <w:r w:rsidRPr="00505B21">
        <w:rPr>
          <w:rFonts w:ascii="標楷體" w:eastAsia="標楷體" w:hAnsi="標楷體" w:hint="eastAsia"/>
          <w:sz w:val="28"/>
          <w:szCs w:val="28"/>
        </w:rPr>
        <w:t>3分；父</w:t>
      </w:r>
      <w:proofErr w:type="gramStart"/>
      <w:r w:rsidRPr="00505B21">
        <w:rPr>
          <w:rFonts w:ascii="標楷體" w:eastAsia="標楷體" w:hAnsi="標楷體" w:hint="eastAsia"/>
          <w:sz w:val="28"/>
          <w:szCs w:val="28"/>
        </w:rPr>
        <w:t>或母身障</w:t>
      </w:r>
      <w:proofErr w:type="gramEnd"/>
      <w:r w:rsidRPr="00505B21">
        <w:rPr>
          <w:rFonts w:ascii="標楷體" w:eastAsia="標楷體" w:hAnsi="標楷體" w:hint="eastAsia"/>
          <w:sz w:val="28"/>
          <w:szCs w:val="28"/>
        </w:rPr>
        <w:t>2分)、父母離異單親2分、家庭變故8~2分(依變故狀況給分)。</w:t>
      </w:r>
    </w:p>
    <w:p w14:paraId="34E07A08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二、評比順序</w:t>
      </w:r>
    </w:p>
    <w:p w14:paraId="22B64652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1.檢核申請表之填寫及審查證明文件，是否確實符合獎助對象與申請條件，經審核合格者才得列入評審排序。</w:t>
      </w:r>
    </w:p>
    <w:p w14:paraId="45B48138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2.依前述配分標準，逐項查核所附證明文件是否符合後給分，再合計各人積分，並依積分之高低</w:t>
      </w:r>
      <w:proofErr w:type="gramStart"/>
      <w:r w:rsidRPr="00505B21">
        <w:rPr>
          <w:rFonts w:ascii="標楷體" w:eastAsia="標楷體" w:hAnsi="標楷體" w:hint="eastAsia"/>
          <w:sz w:val="28"/>
          <w:szCs w:val="28"/>
        </w:rPr>
        <w:t>進行比序</w:t>
      </w:r>
      <w:proofErr w:type="gramEnd"/>
      <w:r w:rsidRPr="00505B21">
        <w:rPr>
          <w:rFonts w:ascii="標楷體" w:eastAsia="標楷體" w:hAnsi="標楷體" w:hint="eastAsia"/>
          <w:sz w:val="28"/>
          <w:szCs w:val="28"/>
        </w:rPr>
        <w:t>。</w:t>
      </w:r>
    </w:p>
    <w:p w14:paraId="38CE1B7C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3.若總積分相同者，再依學業成績及獎勵紀錄，排定其先後順序。</w:t>
      </w:r>
    </w:p>
    <w:p w14:paraId="56012B3A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4.若每校推薦人數超過1名時，由該校推薦名單中擇取積分最高者列入整體排序，餘者不列入排序。</w:t>
      </w:r>
    </w:p>
    <w:p w14:paraId="05E43F58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5.分別就國中、國小學生初審結果之積分及</w:t>
      </w:r>
      <w:proofErr w:type="gramStart"/>
      <w:r w:rsidRPr="00505B21">
        <w:rPr>
          <w:rFonts w:ascii="標楷體" w:eastAsia="標楷體" w:hAnsi="標楷體" w:hint="eastAsia"/>
          <w:sz w:val="28"/>
          <w:szCs w:val="28"/>
        </w:rPr>
        <w:t>成績比序</w:t>
      </w:r>
      <w:proofErr w:type="gramEnd"/>
      <w:r w:rsidRPr="00505B21">
        <w:rPr>
          <w:rFonts w:ascii="標楷體" w:eastAsia="標楷體" w:hAnsi="標楷體" w:hint="eastAsia"/>
          <w:sz w:val="28"/>
          <w:szCs w:val="28"/>
        </w:rPr>
        <w:t>，分別錄取前150名及前300名，提請</w:t>
      </w:r>
      <w:proofErr w:type="gramStart"/>
      <w:r w:rsidRPr="00505B21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Pr="00505B21">
        <w:rPr>
          <w:rFonts w:ascii="標楷體" w:eastAsia="標楷體" w:hAnsi="標楷體" w:hint="eastAsia"/>
          <w:sz w:val="28"/>
          <w:szCs w:val="28"/>
        </w:rPr>
        <w:t>審。</w:t>
      </w:r>
    </w:p>
    <w:p w14:paraId="205EBC55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三、除上揭評比外，若有特殊案例提請</w:t>
      </w:r>
      <w:proofErr w:type="gramStart"/>
      <w:r w:rsidRPr="00505B21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Pr="00505B21">
        <w:rPr>
          <w:rFonts w:ascii="標楷體" w:eastAsia="標楷體" w:hAnsi="標楷體" w:hint="eastAsia"/>
          <w:sz w:val="28"/>
          <w:szCs w:val="28"/>
        </w:rPr>
        <w:t>審小組</w:t>
      </w:r>
      <w:proofErr w:type="gramStart"/>
      <w:r w:rsidRPr="00505B21">
        <w:rPr>
          <w:rFonts w:ascii="標楷體" w:eastAsia="標楷體" w:hAnsi="標楷體" w:hint="eastAsia"/>
          <w:sz w:val="28"/>
          <w:szCs w:val="28"/>
        </w:rPr>
        <w:t>研</w:t>
      </w:r>
      <w:proofErr w:type="gramEnd"/>
      <w:r w:rsidRPr="00505B21">
        <w:rPr>
          <w:rFonts w:ascii="標楷體" w:eastAsia="標楷體" w:hAnsi="標楷體" w:hint="eastAsia"/>
          <w:sz w:val="28"/>
          <w:szCs w:val="28"/>
        </w:rPr>
        <w:t>議。</w:t>
      </w:r>
    </w:p>
    <w:p w14:paraId="6D6BC68B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捌、審查過程及核定公告</w:t>
      </w:r>
    </w:p>
    <w:p w14:paraId="5AACAF24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一、初審：</w:t>
      </w:r>
    </w:p>
    <w:p w14:paraId="2DC7E09B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1.就各級學校學生分別建置申請學生之各項資料。</w:t>
      </w:r>
    </w:p>
    <w:p w14:paraId="68005CB1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2.根據列表登錄之資料，由初審工作小組人員初審，逐一核定所附證明文件是否符合，並核給分數。</w:t>
      </w:r>
    </w:p>
    <w:p w14:paraId="70F0EFF4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3.依初審核給之積分、學業平均成績及獎勵等紀錄，進行排序，再依獎助名額，</w:t>
      </w:r>
      <w:proofErr w:type="gramStart"/>
      <w:r w:rsidRPr="00505B21">
        <w:rPr>
          <w:rFonts w:ascii="標楷體" w:eastAsia="標楷體" w:hAnsi="標楷體" w:hint="eastAsia"/>
          <w:sz w:val="28"/>
          <w:szCs w:val="28"/>
        </w:rPr>
        <w:t>按排</w:t>
      </w:r>
      <w:proofErr w:type="gramEnd"/>
      <w:r w:rsidRPr="00505B21">
        <w:rPr>
          <w:rFonts w:ascii="標楷體" w:eastAsia="標楷體" w:hAnsi="標楷體" w:hint="eastAsia"/>
          <w:sz w:val="28"/>
          <w:szCs w:val="28"/>
        </w:rPr>
        <w:t>定之優先順序，草擬初審錄取建議名單。</w:t>
      </w:r>
    </w:p>
    <w:p w14:paraId="663254EE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二、</w:t>
      </w:r>
      <w:proofErr w:type="gramStart"/>
      <w:r w:rsidRPr="00505B21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Pr="00505B21">
        <w:rPr>
          <w:rFonts w:ascii="標楷體" w:eastAsia="標楷體" w:hAnsi="標楷體" w:hint="eastAsia"/>
          <w:sz w:val="28"/>
          <w:szCs w:val="28"/>
        </w:rPr>
        <w:t>審：</w:t>
      </w:r>
    </w:p>
    <w:p w14:paraId="33F120E1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由本基金會聘請專家、學者、顧問組成</w:t>
      </w:r>
      <w:proofErr w:type="gramStart"/>
      <w:r w:rsidRPr="00505B21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Pr="00505B21">
        <w:rPr>
          <w:rFonts w:ascii="標楷體" w:eastAsia="標楷體" w:hAnsi="標楷體" w:hint="eastAsia"/>
          <w:sz w:val="28"/>
          <w:szCs w:val="28"/>
        </w:rPr>
        <w:t>審小組，就初審所建議名單進行</w:t>
      </w:r>
      <w:proofErr w:type="gramStart"/>
      <w:r w:rsidRPr="00505B21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Pr="00505B21">
        <w:rPr>
          <w:rFonts w:ascii="標楷體" w:eastAsia="標楷體" w:hAnsi="標楷體" w:hint="eastAsia"/>
          <w:sz w:val="28"/>
          <w:szCs w:val="28"/>
        </w:rPr>
        <w:t>審。</w:t>
      </w:r>
    </w:p>
    <w:p w14:paraId="4487193A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三、決審及核定公告：</w:t>
      </w:r>
    </w:p>
    <w:p w14:paraId="0DDF9679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將</w:t>
      </w:r>
      <w:proofErr w:type="gramStart"/>
      <w:r w:rsidRPr="00505B21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Pr="00505B21">
        <w:rPr>
          <w:rFonts w:ascii="標楷體" w:eastAsia="標楷體" w:hAnsi="標楷體" w:hint="eastAsia"/>
          <w:sz w:val="28"/>
          <w:szCs w:val="28"/>
        </w:rPr>
        <w:t>審建議錄取名單，提報本基金會工作會報決審，簽請董事長核定後，正式在本基金會網頁公告，並行文通知錄取學生及所屬學校後辦理獎學金撥款手續。</w:t>
      </w:r>
    </w:p>
    <w:p w14:paraId="559C4F9C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玖、申請期程</w:t>
      </w:r>
    </w:p>
    <w:p w14:paraId="68A70197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自113年3月1日至4月15日止。</w:t>
      </w:r>
    </w:p>
    <w:p w14:paraId="69F4E99A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拾、附 則</w:t>
      </w:r>
    </w:p>
    <w:p w14:paraId="73B29A6D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一、 各學校推薦人員未於規定期限內，</w:t>
      </w:r>
      <w:proofErr w:type="gramStart"/>
      <w:r w:rsidRPr="00505B21">
        <w:rPr>
          <w:rFonts w:ascii="標楷體" w:eastAsia="標楷體" w:hAnsi="標楷體" w:hint="eastAsia"/>
          <w:sz w:val="28"/>
          <w:szCs w:val="28"/>
        </w:rPr>
        <w:t>函送表件</w:t>
      </w:r>
      <w:proofErr w:type="gramEnd"/>
      <w:r w:rsidRPr="00505B21">
        <w:rPr>
          <w:rFonts w:ascii="標楷體" w:eastAsia="標楷體" w:hAnsi="標楷體" w:hint="eastAsia"/>
          <w:sz w:val="28"/>
          <w:szCs w:val="28"/>
        </w:rPr>
        <w:t>及繳交相關資料者，不予審查，視同資格不符；學業成績不及格，有記過處分不良品德紀錄者，不得申請；各學校及受推薦人員不得異議。</w:t>
      </w:r>
    </w:p>
    <w:p w14:paraId="25DB2D81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二、 本年度獲得獎學金之學生，下學年如符合資格者得持續申請參加審查。</w:t>
      </w:r>
    </w:p>
    <w:p w14:paraId="646D6289" w14:textId="77777777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三、 申請學生送審資料經查若有不實，將取消其資格，且限制往後不得再提出申</w:t>
      </w:r>
      <w:r w:rsidRPr="00505B21">
        <w:rPr>
          <w:rFonts w:ascii="標楷體" w:eastAsia="標楷體" w:hAnsi="標楷體" w:hint="eastAsia"/>
          <w:sz w:val="28"/>
          <w:szCs w:val="28"/>
        </w:rPr>
        <w:lastRenderedPageBreak/>
        <w:t>請；若已獲得獎助者，需如數繳回已頒發之獎學金。</w:t>
      </w:r>
    </w:p>
    <w:p w14:paraId="40357CAB" w14:textId="0EE1D15A" w:rsidR="00505B21" w:rsidRDefault="00505B21" w:rsidP="00505B21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505B21">
        <w:rPr>
          <w:rFonts w:ascii="標楷體" w:eastAsia="標楷體" w:hAnsi="標楷體" w:hint="eastAsia"/>
          <w:sz w:val="28"/>
          <w:szCs w:val="28"/>
        </w:rPr>
        <w:t>四、 本獎學金得獎學生之姓名、得獎事項、學習成果，得獎者同意授權本會於媒體、網站、發行或贊助之刊物上公開發表，本基金會可不另行通知。</w:t>
      </w:r>
    </w:p>
    <w:p w14:paraId="0829287D" w14:textId="2E02FF21" w:rsidR="00505B21" w:rsidRDefault="00505B21" w:rsidP="00505B21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219A85D0" w14:textId="77777777" w:rsidR="00505B21" w:rsidRPr="00505B21" w:rsidRDefault="00505B21" w:rsidP="00505B21">
      <w:pPr>
        <w:widowControl/>
        <w:shd w:val="clear" w:color="auto" w:fill="FFFFFF"/>
        <w:spacing w:after="105"/>
        <w:outlineLvl w:val="2"/>
        <w:rPr>
          <w:rFonts w:ascii="微軟正黑體" w:eastAsia="微軟正黑體" w:hAnsi="微軟正黑體" w:cs="新細明體"/>
          <w:color w:val="333333"/>
          <w:kern w:val="0"/>
          <w:sz w:val="30"/>
          <w:szCs w:val="30"/>
        </w:rPr>
      </w:pPr>
      <w:proofErr w:type="gramStart"/>
      <w:r w:rsidRPr="00505B21">
        <w:rPr>
          <w:rFonts w:ascii="微軟正黑體" w:eastAsia="微軟正黑體" w:hAnsi="微軟正黑體" w:cs="新細明體" w:hint="eastAsia"/>
          <w:b/>
          <w:bCs/>
          <w:color w:val="333333"/>
          <w:kern w:val="0"/>
          <w:sz w:val="30"/>
          <w:szCs w:val="30"/>
        </w:rPr>
        <w:t>113</w:t>
      </w:r>
      <w:proofErr w:type="gramEnd"/>
      <w:r w:rsidRPr="00505B21">
        <w:rPr>
          <w:rFonts w:ascii="微軟正黑體" w:eastAsia="微軟正黑體" w:hAnsi="微軟正黑體" w:cs="新細明體" w:hint="eastAsia"/>
          <w:b/>
          <w:bCs/>
          <w:color w:val="333333"/>
          <w:kern w:val="0"/>
          <w:sz w:val="30"/>
          <w:szCs w:val="30"/>
        </w:rPr>
        <w:t>年度</w:t>
      </w:r>
      <w:proofErr w:type="gramStart"/>
      <w:r w:rsidRPr="00505B21">
        <w:rPr>
          <w:rFonts w:ascii="微軟正黑體" w:eastAsia="微軟正黑體" w:hAnsi="微軟正黑體" w:cs="新細明體" w:hint="eastAsia"/>
          <w:b/>
          <w:bCs/>
          <w:color w:val="333333"/>
          <w:kern w:val="0"/>
          <w:sz w:val="30"/>
          <w:szCs w:val="30"/>
        </w:rPr>
        <w:t>寶佳新</w:t>
      </w:r>
      <w:proofErr w:type="gramEnd"/>
      <w:r w:rsidRPr="00505B21">
        <w:rPr>
          <w:rFonts w:ascii="微軟正黑體" w:eastAsia="微軟正黑體" w:hAnsi="微軟正黑體" w:cs="新細明體" w:hint="eastAsia"/>
          <w:b/>
          <w:bCs/>
          <w:color w:val="333333"/>
          <w:kern w:val="0"/>
          <w:sz w:val="30"/>
          <w:szCs w:val="30"/>
        </w:rPr>
        <w:t>住民子女教育獎學金設置要點</w:t>
      </w:r>
    </w:p>
    <w:p w14:paraId="440265E9" w14:textId="400C459E" w:rsidR="00505B21" w:rsidRPr="00505B21" w:rsidRDefault="00505B21" w:rsidP="00505B21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505B21">
        <w:rPr>
          <w:rFonts w:ascii="微軟正黑體" w:eastAsia="微軟正黑體" w:hAnsi="微軟正黑體" w:cs="新細明體" w:hint="eastAsia"/>
          <w:b/>
          <w:bCs/>
          <w:color w:val="333333"/>
          <w:kern w:val="0"/>
          <w:sz w:val="23"/>
          <w:szCs w:val="23"/>
          <w:shd w:val="clear" w:color="auto" w:fill="FFFFFF"/>
        </w:rPr>
        <w:t>壹、依據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依據財團法人黃昆輝教授教育基金會捐助章程第二條第一項第三款「扶助弱勢學生，提升其學習成就，藉以激發其繼續向上動力」辦理。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b/>
          <w:bCs/>
          <w:color w:val="333333"/>
          <w:kern w:val="0"/>
          <w:sz w:val="23"/>
          <w:szCs w:val="23"/>
          <w:shd w:val="clear" w:color="auto" w:fill="FFFFFF"/>
        </w:rPr>
        <w:t>貳、目的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本項獎學金係</w:t>
      </w:r>
      <w:proofErr w:type="gramStart"/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由寶佳機構</w:t>
      </w:r>
      <w:proofErr w:type="gramEnd"/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創辦人林陳海先生捐助，旨在協助國中小新住民子女之學習發展，並藉此激發更多善心人士及社會福利機構共同關注新住民子女，為國家社會培育務實致用的人才。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b/>
          <w:bCs/>
          <w:color w:val="333333"/>
          <w:kern w:val="0"/>
          <w:sz w:val="23"/>
          <w:szCs w:val="23"/>
          <w:shd w:val="clear" w:color="auto" w:fill="FFFFFF"/>
        </w:rPr>
        <w:t>叄、主辦單位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財團法人黃昆輝教授教育基金會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b/>
          <w:bCs/>
          <w:color w:val="333333"/>
          <w:kern w:val="0"/>
          <w:sz w:val="23"/>
          <w:szCs w:val="23"/>
          <w:shd w:val="clear" w:color="auto" w:fill="FFFFFF"/>
        </w:rPr>
        <w:t>肆、獎助對象與申請條件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一、現就讀國內公、私立國中、國小的在校學生(不含補校及隨班附讀) 。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二、且其父或母一</w:t>
      </w:r>
      <w:proofErr w:type="gramStart"/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方現或</w:t>
      </w:r>
      <w:proofErr w:type="gramEnd"/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曾與我國國人結婚之外國人、無國籍人、大陸地區人民、香港或澳門居民及因婚姻歸化取得我國國籍之無戶籍國民，且在</w:t>
      </w:r>
      <w:proofErr w:type="gramStart"/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臺</w:t>
      </w:r>
      <w:proofErr w:type="gramEnd"/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合法居留、定居設有戶籍者。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三、且符合下列情形之一，均可提出申請(每校限1〜3人申請，超額時由本會刪除):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(</w:t>
      </w:r>
      <w:proofErr w:type="gramStart"/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一</w:t>
      </w:r>
      <w:proofErr w:type="gramEnd"/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)持有政府核發低收入戶、中低收入戶、弱勢兒童及少年生活扶助的有效證明文件者。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(二)失親(雙親；父或母亡故)、隔代教養(含親屬代養)、身心障礙(雙親；父或母)、單親(父母離異)或家庭變故(父母因故無法履行扶養責任或家庭遭受特殊變故等)的有效證明文件(含戶籍謄本)者。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四、且在學期間學業成績優良(前一學期之學業成績總平均國中在乙等以上；國小在甲等以上)、品德優良，無懲處紀錄者。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b/>
          <w:bCs/>
          <w:color w:val="333333"/>
          <w:kern w:val="0"/>
          <w:sz w:val="23"/>
          <w:szCs w:val="23"/>
          <w:shd w:val="clear" w:color="auto" w:fill="FFFFFF"/>
        </w:rPr>
        <w:t>伍、寄件地址、聯絡電話: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各校將推薦表件連同相關佐證資料影本，</w:t>
      </w:r>
      <w:proofErr w:type="gramStart"/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逕</w:t>
      </w:r>
      <w:proofErr w:type="gramEnd"/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寄財團法人黃昆輝教授教育基金會。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一、地 址：11469 臺北市內湖區行善路455號4樓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二、聯絡電話：(02)2790-6303*9606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三、傳 真：(02)2790-9389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四、E-- mail：hkh27906303@gmail.com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五、索取資料表件:有關財團法人黃昆輝教授教育基金會</w:t>
      </w:r>
      <w:proofErr w:type="gramStart"/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113</w:t>
      </w:r>
      <w:proofErr w:type="gramEnd"/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年度「</w:t>
      </w:r>
      <w:proofErr w:type="gramStart"/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寶佳新</w:t>
      </w:r>
      <w:proofErr w:type="gramEnd"/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住民子女教育獎學金設置要點」及申請表件，可至(http://www.hkh-edu.com)網站下載。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b/>
          <w:bCs/>
          <w:color w:val="333333"/>
          <w:kern w:val="0"/>
          <w:sz w:val="23"/>
          <w:szCs w:val="23"/>
          <w:shd w:val="clear" w:color="auto" w:fill="FFFFFF"/>
        </w:rPr>
        <w:t>陸、申請獎助應提供文件(不須以公文函送)：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應檢附申請表、申請條件相關證明文件、學業成績單、品德評語、戶籍謄本、</w:t>
      </w:r>
      <w:proofErr w:type="gramStart"/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在校無記過</w:t>
      </w:r>
      <w:proofErr w:type="gramEnd"/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處分紀錄等資料影本及申請表(影本請學校審核後加蓋與正本相符核章)。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proofErr w:type="gramStart"/>
      <w:r w:rsidRPr="00505B21">
        <w:rPr>
          <w:rFonts w:ascii="微軟正黑體" w:eastAsia="微軟正黑體" w:hAnsi="微軟正黑體" w:cs="新細明體" w:hint="eastAsia"/>
          <w:b/>
          <w:bCs/>
          <w:color w:val="333333"/>
          <w:kern w:val="0"/>
          <w:sz w:val="23"/>
          <w:szCs w:val="23"/>
          <w:shd w:val="clear" w:color="auto" w:fill="FFFFFF"/>
        </w:rPr>
        <w:lastRenderedPageBreak/>
        <w:t>柒</w:t>
      </w:r>
      <w:proofErr w:type="gramEnd"/>
      <w:r w:rsidRPr="00505B21">
        <w:rPr>
          <w:rFonts w:ascii="微軟正黑體" w:eastAsia="微軟正黑體" w:hAnsi="微軟正黑體" w:cs="新細明體" w:hint="eastAsia"/>
          <w:b/>
          <w:bCs/>
          <w:color w:val="333333"/>
          <w:kern w:val="0"/>
          <w:sz w:val="23"/>
          <w:szCs w:val="23"/>
          <w:shd w:val="clear" w:color="auto" w:fill="FFFFFF"/>
        </w:rPr>
        <w:t>、申請日期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自113年3月1日至4月15日止。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b/>
          <w:bCs/>
          <w:color w:val="333333"/>
          <w:kern w:val="0"/>
          <w:sz w:val="23"/>
          <w:szCs w:val="23"/>
          <w:shd w:val="clear" w:color="auto" w:fill="FFFFFF"/>
        </w:rPr>
        <w:t>捌、獎助名額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國小300名、國中150名，實際錄取名單由本基金會審查後決定。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b/>
          <w:bCs/>
          <w:color w:val="333333"/>
          <w:kern w:val="0"/>
          <w:sz w:val="23"/>
          <w:szCs w:val="23"/>
          <w:shd w:val="clear" w:color="auto" w:fill="FFFFFF"/>
        </w:rPr>
        <w:t>玖、審核及公告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一、審核</w:t>
      </w:r>
      <w:proofErr w:type="gramStart"/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︰</w:t>
      </w:r>
      <w:proofErr w:type="gramEnd"/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由本基金會聘請學者、專家及本會董事、顧問組成審核小組，進行初審及</w:t>
      </w:r>
      <w:proofErr w:type="gramStart"/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複</w:t>
      </w:r>
      <w:proofErr w:type="gramEnd"/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審。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二、公告</w:t>
      </w:r>
      <w:proofErr w:type="gramStart"/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︰</w:t>
      </w:r>
      <w:proofErr w:type="gramEnd"/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錄取名單核定後，公告於本基金會網頁，並行文通知錄取學生及所屬 學校辦理撥款手續。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b/>
          <w:bCs/>
          <w:color w:val="333333"/>
          <w:kern w:val="0"/>
          <w:sz w:val="23"/>
          <w:szCs w:val="23"/>
          <w:shd w:val="clear" w:color="auto" w:fill="FFFFFF"/>
        </w:rPr>
        <w:t>拾、獎助金額及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方式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一、獎助金額：每名受獎助學生，由本會頒給國小學生新臺幣(以下同)6,000 元；國中學生10,000元之獎學金。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二、獎助方式：請得獎學生提供本人身分證、存摺封面影本及預先簽收之收據，便於本會辦理撥款。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拾壹、附 則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一、各學校推薦人員未於規定期限內，</w:t>
      </w:r>
      <w:proofErr w:type="gramStart"/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函送表件</w:t>
      </w:r>
      <w:proofErr w:type="gramEnd"/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及繳交相關資料者，不予審查，視同資格不符；學業成績不及格，有記過處分不良品德紀錄者，不得申請；各學校及受推薦人員不得異議。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二、本年度獲得獎學金之學生，下學年如符合資格者得持續申請參加審查。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三、申請學生送審資料經查若有不實，將取消其資格，且限制往後不得再提出申請；若已獲得獎助者，需如數繳回已頒給之獎學金。</w:t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</w:rPr>
        <w:br/>
      </w:r>
      <w:r w:rsidRPr="00505B21">
        <w:rPr>
          <w:rFonts w:ascii="微軟正黑體" w:eastAsia="微軟正黑體" w:hAnsi="微軟正黑體" w:cs="新細明體" w:hint="eastAsia"/>
          <w:color w:val="333333"/>
          <w:kern w:val="0"/>
          <w:sz w:val="23"/>
          <w:szCs w:val="23"/>
          <w:shd w:val="clear" w:color="auto" w:fill="FFFFFF"/>
        </w:rPr>
        <w:t>四、本獎學金得獎學生之姓名、得獎事項、學習成果，得獎者同意授權本會於媒體、網站、發行或贊助之刊物上公開發表，本基金會可不另行通知。</w:t>
      </w:r>
    </w:p>
    <w:sectPr w:rsidR="00505B21" w:rsidRPr="00505B21" w:rsidSect="00505B2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B21"/>
    <w:rsid w:val="0050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3655E"/>
  <w15:chartTrackingRefBased/>
  <w15:docId w15:val="{81C9754A-6C47-472B-9416-75D6514F8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505B21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505B21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3">
    <w:name w:val="Strong"/>
    <w:basedOn w:val="a0"/>
    <w:uiPriority w:val="22"/>
    <w:qFormat/>
    <w:rsid w:val="00505B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3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464</Words>
  <Characters>2648</Characters>
  <Application>Microsoft Office Word</Application>
  <DocSecurity>0</DocSecurity>
  <Lines>22</Lines>
  <Paragraphs>6</Paragraphs>
  <ScaleCrop>false</ScaleCrop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青芳 何</dc:creator>
  <cp:keywords/>
  <dc:description/>
  <cp:lastModifiedBy>青芳 何</cp:lastModifiedBy>
  <cp:revision>1</cp:revision>
  <dcterms:created xsi:type="dcterms:W3CDTF">2025-03-04T00:34:00Z</dcterms:created>
  <dcterms:modified xsi:type="dcterms:W3CDTF">2025-03-04T00:37:00Z</dcterms:modified>
</cp:coreProperties>
</file>